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6F4DB4" w:rsidP="00FF29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О ходе реализации </w:t>
      </w:r>
      <w:r w:rsidR="007B585E" w:rsidRPr="00F72A00">
        <w:rPr>
          <w:rFonts w:ascii="Arial" w:hAnsi="Arial" w:cs="Arial"/>
          <w:b/>
        </w:rPr>
        <w:t>П</w:t>
      </w:r>
      <w:r>
        <w:rPr>
          <w:rFonts w:ascii="Arial" w:hAnsi="Arial" w:cs="Arial"/>
          <w:b/>
        </w:rPr>
        <w:t>рограммы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="00FF2941" w:rsidRPr="00F72A00">
        <w:rPr>
          <w:rFonts w:ascii="Arial" w:hAnsi="Arial" w:cs="Arial"/>
          <w:b/>
        </w:rPr>
        <w:br/>
      </w:r>
      <w:r w:rsidR="007B585E"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317197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161CA3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881CBA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F4761C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Разработка межгосударственных правил по метрологии «Поверка средств измерений в области здравоохранения» (Внедрение международного документа МОЗМ Д 12 Область применения средств измерений, подлежащих поверке п.4) </w:t>
            </w:r>
          </w:p>
        </w:tc>
        <w:tc>
          <w:tcPr>
            <w:tcW w:w="1444" w:type="dxa"/>
            <w:vAlign w:val="center"/>
          </w:tcPr>
          <w:p w:rsidR="00BD101F" w:rsidRPr="00B4240F" w:rsidRDefault="00BD101F" w:rsidP="00F7244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4240F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7244A" w:rsidRPr="00B4240F">
              <w:rPr>
                <w:rFonts w:ascii="Arial" w:hAnsi="Arial" w:cs="Arial"/>
                <w:color w:val="000000" w:themeColor="text1"/>
                <w:sz w:val="20"/>
              </w:rPr>
              <w:t>4</w:t>
            </w:r>
          </w:p>
        </w:tc>
        <w:tc>
          <w:tcPr>
            <w:tcW w:w="1821" w:type="dxa"/>
            <w:vAlign w:val="center"/>
          </w:tcPr>
          <w:p w:rsidR="00BD101F" w:rsidRPr="00B4240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B4240F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B4240F" w:rsidRDefault="00F7244A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B4240F">
              <w:rPr>
                <w:rFonts w:ascii="Arial" w:hAnsi="Arial" w:cs="Arial"/>
                <w:sz w:val="20"/>
              </w:rPr>
              <w:t>Заменить на «Разработка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Соглашения»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Tr="00161CA3">
        <w:trPr>
          <w:cantSplit/>
        </w:trPr>
        <w:tc>
          <w:tcPr>
            <w:tcW w:w="595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6600E3" w:rsidRDefault="00F4761C" w:rsidP="00121FD1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="0007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537873" w:rsidRDefault="00BD101F" w:rsidP="00C652D6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A572D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  <w:r w:rsidR="005010D0">
              <w:rPr>
                <w:rFonts w:ascii="Arial" w:hAnsi="Arial" w:cs="Arial"/>
                <w:sz w:val="20"/>
              </w:rPr>
              <w:t xml:space="preserve"> </w:t>
            </w:r>
            <w:r w:rsidR="005010D0">
              <w:rPr>
                <w:rFonts w:ascii="Arial" w:hAnsi="Arial" w:cs="Arial"/>
                <w:sz w:val="20"/>
              </w:rPr>
              <w:br/>
            </w:r>
            <w:r w:rsidR="00A572DB">
              <w:rPr>
                <w:rFonts w:ascii="Arial" w:hAnsi="Arial" w:cs="Arial"/>
                <w:sz w:val="20"/>
              </w:rPr>
              <w:t>Получены отзывы</w:t>
            </w:r>
            <w:r w:rsidR="00A572DB" w:rsidRPr="00A572DB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 xml:space="preserve">от </w:t>
            </w:r>
            <w:r w:rsidR="00A572DB">
              <w:rPr>
                <w:rFonts w:ascii="Arial" w:hAnsi="Arial" w:cs="Arial"/>
                <w:sz w:val="20"/>
                <w:lang w:val="en-US"/>
              </w:rPr>
              <w:t>AM</w:t>
            </w:r>
            <w:r w:rsidR="00A572DB">
              <w:rPr>
                <w:rFonts w:ascii="Arial" w:hAnsi="Arial" w:cs="Arial"/>
                <w:sz w:val="20"/>
              </w:rPr>
              <w:t>, BY, KG, UA.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125622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7E2A4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  <w:szCs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Tr="00B4240F">
        <w:trPr>
          <w:cantSplit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BD101F">
            <w:pPr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36005">
              <w:rPr>
                <w:rFonts w:ascii="Arial" w:hAnsi="Arial" w:cs="Arial"/>
                <w:color w:val="000000" w:themeColor="text1"/>
                <w:sz w:val="20"/>
              </w:rPr>
              <w:t>2016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533683" w:rsidP="008E425F">
            <w:pPr>
              <w:spacing w:before="240"/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Pr="00636005">
              <w:rPr>
                <w:rFonts w:ascii="Arial" w:hAnsi="Arial" w:cs="Arial"/>
                <w:sz w:val="20"/>
              </w:rPr>
              <w:t xml:space="preserve">. </w:t>
            </w:r>
            <w:r w:rsidR="00BD101F" w:rsidRPr="00636005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153303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 xml:space="preserve">Принят по результатам голосования </w:t>
            </w:r>
            <w:r w:rsidR="00533683" w:rsidRPr="00636005">
              <w:rPr>
                <w:rFonts w:ascii="Arial" w:hAnsi="Arial" w:cs="Arial"/>
                <w:sz w:val="20"/>
              </w:rPr>
              <w:br/>
            </w:r>
            <w:r w:rsidRPr="00636005">
              <w:rPr>
                <w:rFonts w:ascii="Arial" w:hAnsi="Arial" w:cs="Arial"/>
                <w:sz w:val="20"/>
              </w:rPr>
              <w:t xml:space="preserve">в АИС МГС </w:t>
            </w:r>
            <w:r w:rsidR="00B55D3A" w:rsidRPr="00636005">
              <w:rPr>
                <w:rFonts w:ascii="Arial" w:hAnsi="Arial" w:cs="Arial"/>
                <w:sz w:val="20"/>
              </w:rPr>
              <w:br/>
            </w:r>
            <w:r w:rsidRPr="00636005">
              <w:rPr>
                <w:rFonts w:ascii="Arial" w:hAnsi="Arial" w:cs="Arial"/>
                <w:sz w:val="20"/>
              </w:rPr>
              <w:t>(протоколом №85-П от 29.02.2016)</w:t>
            </w:r>
            <w:r w:rsidR="00153303" w:rsidRPr="00636005">
              <w:rPr>
                <w:rFonts w:ascii="Arial" w:hAnsi="Arial" w:cs="Arial"/>
                <w:sz w:val="20"/>
              </w:rPr>
              <w:t xml:space="preserve"> </w:t>
            </w:r>
            <w:r w:rsidR="00153303" w:rsidRPr="00636005">
              <w:rPr>
                <w:rFonts w:ascii="Arial" w:hAnsi="Arial" w:cs="Arial"/>
                <w:sz w:val="20"/>
              </w:rPr>
              <w:br/>
              <w:t xml:space="preserve">ГОСТ </w:t>
            </w:r>
            <w:r w:rsidR="00153303" w:rsidRPr="00636005">
              <w:rPr>
                <w:rFonts w:ascii="Arial" w:hAnsi="Arial" w:cs="Arial"/>
                <w:sz w:val="20"/>
                <w:lang w:val="en-US"/>
              </w:rPr>
              <w:t>IEC</w:t>
            </w:r>
            <w:r w:rsidR="00153303" w:rsidRPr="00636005">
              <w:rPr>
                <w:rFonts w:ascii="Arial" w:hAnsi="Arial" w:cs="Arial"/>
                <w:sz w:val="20"/>
              </w:rPr>
              <w:t xml:space="preserve"> 61689-2016 «ГСОЕИ. Аппараты для ультразвуковой терапии. Общие требования к методикам измерения параметров акустического выхода в диапазоне частот от 0,5 до 5,0 МГц»</w:t>
            </w:r>
          </w:p>
        </w:tc>
      </w:tr>
      <w:tr w:rsidR="00BD101F" w:rsidTr="00B4240F">
        <w:trPr>
          <w:cantSplit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636005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</w:t>
            </w:r>
            <w:r w:rsidR="00533683" w:rsidRPr="00636005">
              <w:rPr>
                <w:rFonts w:ascii="Arial" w:hAnsi="Arial" w:cs="Arial"/>
                <w:sz w:val="20"/>
              </w:rPr>
              <w:t xml:space="preserve">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="00533683" w:rsidRPr="00636005">
              <w:rPr>
                <w:rFonts w:ascii="Arial" w:hAnsi="Arial" w:cs="Arial"/>
                <w:sz w:val="20"/>
              </w:rPr>
              <w:t>.</w:t>
            </w:r>
            <w:r w:rsidRPr="00636005">
              <w:rPr>
                <w:rFonts w:ascii="Arial" w:hAnsi="Arial" w:cs="Arial"/>
                <w:sz w:val="20"/>
              </w:rPr>
              <w:t xml:space="preserve"> 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5943B0" w:rsidRPr="00636005" w:rsidRDefault="005943B0" w:rsidP="005943B0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Отозвана (исключена из ПНС РФ)</w:t>
            </w:r>
          </w:p>
          <w:p w:rsidR="00BD101F" w:rsidRPr="00636005" w:rsidRDefault="00121FD1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Pr="00636005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636005">
              <w:rPr>
                <w:rFonts w:ascii="Arial" w:hAnsi="Arial" w:cs="Arial"/>
                <w:sz w:val="20"/>
                <w:szCs w:val="20"/>
              </w:rPr>
              <w:t>.3.012-2016)</w:t>
            </w:r>
            <w:r w:rsidR="00AA42FC" w:rsidRPr="00636005">
              <w:rPr>
                <w:rFonts w:ascii="Arial" w:hAnsi="Arial" w:cs="Arial"/>
                <w:sz w:val="20"/>
                <w:szCs w:val="20"/>
              </w:rPr>
              <w:t>.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br/>
            </w:r>
            <w:r w:rsidR="00533683" w:rsidRPr="00636005">
              <w:rPr>
                <w:rFonts w:ascii="Arial" w:hAnsi="Arial" w:cs="Arial"/>
                <w:sz w:val="20"/>
              </w:rPr>
              <w:t>Предлагается исключить из Программы</w:t>
            </w:r>
          </w:p>
        </w:tc>
      </w:tr>
      <w:tr w:rsidR="00BD101F" w:rsidTr="00B4240F">
        <w:trPr>
          <w:cantSplit/>
          <w:trHeight w:val="2362"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533683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Pr="00636005">
              <w:rPr>
                <w:rFonts w:ascii="Arial" w:hAnsi="Arial" w:cs="Arial"/>
                <w:sz w:val="20"/>
              </w:rPr>
              <w:t xml:space="preserve">. </w:t>
            </w:r>
            <w:r w:rsidR="00BD101F" w:rsidRPr="00636005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Отозвана (исключена из ПНС РФ)</w:t>
            </w:r>
            <w:r w:rsidR="00533683" w:rsidRPr="00636005">
              <w:rPr>
                <w:rFonts w:ascii="Arial" w:hAnsi="Arial" w:cs="Arial"/>
                <w:sz w:val="20"/>
              </w:rPr>
              <w:t xml:space="preserve"> </w:t>
            </w:r>
            <w:r w:rsidR="00121FD1" w:rsidRPr="00636005">
              <w:rPr>
                <w:rFonts w:ascii="Arial" w:hAnsi="Arial" w:cs="Arial"/>
                <w:sz w:val="20"/>
              </w:rPr>
              <w:br/>
            </w:r>
            <w:r w:rsidR="00121FD1" w:rsidRPr="00636005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636005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636005">
              <w:rPr>
                <w:rFonts w:ascii="Arial" w:hAnsi="Arial" w:cs="Arial"/>
                <w:sz w:val="20"/>
                <w:szCs w:val="20"/>
              </w:rPr>
              <w:t>.3.013-2015)</w:t>
            </w:r>
            <w:r w:rsidR="00AA42FC" w:rsidRPr="00636005">
              <w:rPr>
                <w:rFonts w:ascii="Arial" w:hAnsi="Arial" w:cs="Arial"/>
                <w:sz w:val="20"/>
                <w:szCs w:val="20"/>
              </w:rPr>
              <w:t>.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br/>
            </w:r>
            <w:r w:rsidR="00533683" w:rsidRPr="00636005">
              <w:rPr>
                <w:rFonts w:ascii="Arial" w:hAnsi="Arial" w:cs="Arial"/>
                <w:sz w:val="20"/>
              </w:rPr>
              <w:t>Предлагается исключить из Программы</w:t>
            </w:r>
          </w:p>
        </w:tc>
      </w:tr>
      <w:tr w:rsidR="00BD101F" w:rsidTr="00251AA7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F9743E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>
              <w:rPr>
                <w:rFonts w:ascii="Arial" w:hAnsi="Arial" w:cs="Arial"/>
                <w:sz w:val="20"/>
              </w:rPr>
              <w:t xml:space="preserve"> </w:t>
            </w:r>
            <w:r w:rsidR="00F9743E">
              <w:rPr>
                <w:rFonts w:ascii="Arial" w:hAnsi="Arial" w:cs="Arial"/>
                <w:sz w:val="20"/>
              </w:rPr>
              <w:br/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F9743E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>
              <w:rPr>
                <w:rFonts w:ascii="Arial" w:hAnsi="Arial" w:cs="Arial"/>
                <w:sz w:val="20"/>
              </w:rPr>
              <w:t xml:space="preserve"> </w:t>
            </w:r>
            <w:r w:rsidR="00545333">
              <w:rPr>
                <w:rFonts w:ascii="Arial" w:hAnsi="Arial" w:cs="Arial"/>
                <w:sz w:val="20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Tr="00087AC3">
        <w:trPr>
          <w:cantSplit/>
          <w:trHeight w:val="764"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4173FD" w:rsidP="004173FD">
            <w:pPr>
              <w:jc w:val="center"/>
              <w:rPr>
                <w:rFonts w:ascii="Arial" w:hAnsi="Arial" w:cs="Arial"/>
                <w:sz w:val="20"/>
              </w:rPr>
            </w:pPr>
            <w:r w:rsidRPr="004173FD">
              <w:rPr>
                <w:rFonts w:ascii="Arial" w:hAnsi="Arial" w:cs="Arial"/>
                <w:sz w:val="20"/>
              </w:rPr>
              <w:t>Предлагается исключить из Программы в связи с разработкой П</w:t>
            </w:r>
            <w:r w:rsidRPr="004173FD">
              <w:rPr>
                <w:rFonts w:ascii="Arial" w:hAnsi="Arial" w:cs="Arial"/>
                <w:sz w:val="20"/>
              </w:rPr>
              <w:t>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</w:t>
            </w:r>
            <w:bookmarkStart w:id="0" w:name="_GoBack"/>
            <w:bookmarkEnd w:id="0"/>
          </w:p>
        </w:tc>
      </w:tr>
      <w:tr w:rsidR="00BD101F" w:rsidTr="00B91D55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</w:tr>
      <w:tr w:rsidR="00BD101F" w:rsidRPr="00CF7E1B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Pr="00545333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 xml:space="preserve">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6100">
              <w:rPr>
                <w:rFonts w:ascii="Arial" w:hAnsi="Arial" w:cs="Arial"/>
                <w:sz w:val="20"/>
                <w:szCs w:val="20"/>
              </w:rPr>
              <w:t>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  <w:r>
              <w:rPr>
                <w:rFonts w:ascii="Arial" w:hAnsi="Arial" w:cs="Arial"/>
                <w:sz w:val="20"/>
              </w:rPr>
              <w:t>, Украина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125622">
      <w:headerReference w:type="default" r:id="rId8"/>
      <w:footerReference w:type="default" r:id="rId9"/>
      <w:headerReference w:type="first" r:id="rId10"/>
      <w:pgSz w:w="16838" w:h="11906" w:orient="landscape"/>
      <w:pgMar w:top="907" w:right="1134" w:bottom="90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D9F" w:rsidRDefault="003B4D9F" w:rsidP="00A66914">
      <w:r>
        <w:separator/>
      </w:r>
    </w:p>
  </w:endnote>
  <w:endnote w:type="continuationSeparator" w:id="0">
    <w:p w:rsidR="003B4D9F" w:rsidRDefault="003B4D9F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68605D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="00F85257"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4173FD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D9F" w:rsidRDefault="003B4D9F" w:rsidP="00A66914">
      <w:r>
        <w:separator/>
      </w:r>
    </w:p>
  </w:footnote>
  <w:footnote w:type="continuationSeparator" w:id="0">
    <w:p w:rsidR="003B4D9F" w:rsidRDefault="003B4D9F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8D0FF4" w:rsidRDefault="00182E9E" w:rsidP="00967834">
    <w:pPr>
      <w:jc w:val="right"/>
      <w:rPr>
        <w:rFonts w:ascii="Arial" w:hAnsi="Arial" w:cs="Arial"/>
        <w:color w:val="000000"/>
      </w:rPr>
    </w:pPr>
    <w:r w:rsidRPr="008D0FF4">
      <w:rPr>
        <w:rFonts w:ascii="Arial" w:hAnsi="Arial" w:cs="Arial"/>
        <w:color w:val="000000"/>
      </w:rPr>
      <w:t>П</w:t>
    </w:r>
    <w:r w:rsidR="00D90301" w:rsidRPr="008D0FF4">
      <w:rPr>
        <w:rFonts w:ascii="Arial" w:hAnsi="Arial" w:cs="Arial"/>
        <w:color w:val="000000"/>
      </w:rPr>
      <w:t>риложение № 2</w:t>
    </w:r>
  </w:p>
  <w:p w:rsidR="00182E9E" w:rsidRPr="008D0FF4" w:rsidRDefault="00967834" w:rsidP="00967834">
    <w:pPr>
      <w:jc w:val="right"/>
      <w:rPr>
        <w:rFonts w:ascii="Arial" w:hAnsi="Arial" w:cs="Arial"/>
        <w:color w:val="000000"/>
      </w:rPr>
    </w:pPr>
    <w:r w:rsidRPr="008D0FF4">
      <w:rPr>
        <w:rFonts w:ascii="Arial" w:hAnsi="Arial" w:cs="Arial"/>
        <w:color w:val="000000"/>
      </w:rPr>
      <w:t>к протоколу РГ ИЗ НТКМетр № </w:t>
    </w:r>
    <w:r w:rsidR="00D90301" w:rsidRPr="008D0FF4">
      <w:rPr>
        <w:rFonts w:ascii="Arial" w:hAnsi="Arial" w:cs="Arial"/>
        <w:color w:val="000000"/>
      </w:rPr>
      <w:t>9</w:t>
    </w:r>
    <w:r w:rsidR="00182E9E" w:rsidRPr="008D0FF4">
      <w:rPr>
        <w:rFonts w:ascii="Arial" w:hAnsi="Arial" w:cs="Arial"/>
        <w:color w:val="000000"/>
      </w:rPr>
      <w:t>-202</w:t>
    </w:r>
    <w:r w:rsidR="00D90301" w:rsidRPr="008D0FF4">
      <w:rPr>
        <w:rFonts w:ascii="Arial" w:hAnsi="Arial" w:cs="Arial"/>
        <w:color w:val="000000"/>
      </w:rPr>
      <w:t>3</w:t>
    </w:r>
  </w:p>
  <w:p w:rsidR="00182E9E" w:rsidRPr="00967834" w:rsidRDefault="00182E9E" w:rsidP="00967834">
    <w:pPr>
      <w:pStyle w:val="a3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87AC3"/>
    <w:rsid w:val="0009681A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70E06"/>
    <w:rsid w:val="00282300"/>
    <w:rsid w:val="00287724"/>
    <w:rsid w:val="002A311F"/>
    <w:rsid w:val="002E213B"/>
    <w:rsid w:val="002F2AC7"/>
    <w:rsid w:val="0030079E"/>
    <w:rsid w:val="00300EE4"/>
    <w:rsid w:val="0030128B"/>
    <w:rsid w:val="00317197"/>
    <w:rsid w:val="0032537D"/>
    <w:rsid w:val="00330A80"/>
    <w:rsid w:val="00336F21"/>
    <w:rsid w:val="003638B0"/>
    <w:rsid w:val="003723A8"/>
    <w:rsid w:val="00376F12"/>
    <w:rsid w:val="00377AE7"/>
    <w:rsid w:val="00384D9F"/>
    <w:rsid w:val="00396145"/>
    <w:rsid w:val="003B4D9F"/>
    <w:rsid w:val="003C48E0"/>
    <w:rsid w:val="003C528B"/>
    <w:rsid w:val="003C53DD"/>
    <w:rsid w:val="003E0580"/>
    <w:rsid w:val="003E420D"/>
    <w:rsid w:val="003E5832"/>
    <w:rsid w:val="003E64BE"/>
    <w:rsid w:val="003F242E"/>
    <w:rsid w:val="0040472D"/>
    <w:rsid w:val="004173FD"/>
    <w:rsid w:val="00422219"/>
    <w:rsid w:val="004323F1"/>
    <w:rsid w:val="004341D4"/>
    <w:rsid w:val="00437781"/>
    <w:rsid w:val="00440830"/>
    <w:rsid w:val="004663A3"/>
    <w:rsid w:val="00493514"/>
    <w:rsid w:val="004F269B"/>
    <w:rsid w:val="005010D0"/>
    <w:rsid w:val="00527539"/>
    <w:rsid w:val="00530223"/>
    <w:rsid w:val="00533683"/>
    <w:rsid w:val="00534A21"/>
    <w:rsid w:val="00534CC9"/>
    <w:rsid w:val="00537873"/>
    <w:rsid w:val="00545333"/>
    <w:rsid w:val="00545B06"/>
    <w:rsid w:val="00565B8F"/>
    <w:rsid w:val="005672AB"/>
    <w:rsid w:val="0057600E"/>
    <w:rsid w:val="00577A5B"/>
    <w:rsid w:val="0058307C"/>
    <w:rsid w:val="00590C88"/>
    <w:rsid w:val="00592D02"/>
    <w:rsid w:val="00593366"/>
    <w:rsid w:val="005943B0"/>
    <w:rsid w:val="005E041F"/>
    <w:rsid w:val="005E3828"/>
    <w:rsid w:val="00636005"/>
    <w:rsid w:val="00636100"/>
    <w:rsid w:val="00646EC4"/>
    <w:rsid w:val="006600E3"/>
    <w:rsid w:val="00661C3E"/>
    <w:rsid w:val="00676CA9"/>
    <w:rsid w:val="006801E7"/>
    <w:rsid w:val="006822E1"/>
    <w:rsid w:val="0068605D"/>
    <w:rsid w:val="00694E33"/>
    <w:rsid w:val="006B3E17"/>
    <w:rsid w:val="006E3B8C"/>
    <w:rsid w:val="006F4DB4"/>
    <w:rsid w:val="00710D19"/>
    <w:rsid w:val="00741F46"/>
    <w:rsid w:val="00742617"/>
    <w:rsid w:val="007428E6"/>
    <w:rsid w:val="00743C4F"/>
    <w:rsid w:val="0075304D"/>
    <w:rsid w:val="00757C63"/>
    <w:rsid w:val="00770BA6"/>
    <w:rsid w:val="00774032"/>
    <w:rsid w:val="007858D9"/>
    <w:rsid w:val="007861BE"/>
    <w:rsid w:val="00794C2A"/>
    <w:rsid w:val="007A0D54"/>
    <w:rsid w:val="007A22C9"/>
    <w:rsid w:val="007B585E"/>
    <w:rsid w:val="007D6FAF"/>
    <w:rsid w:val="007E2A45"/>
    <w:rsid w:val="007E33F3"/>
    <w:rsid w:val="007E449F"/>
    <w:rsid w:val="007F0918"/>
    <w:rsid w:val="00807C57"/>
    <w:rsid w:val="00810711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0FF4"/>
    <w:rsid w:val="008D3451"/>
    <w:rsid w:val="008E425F"/>
    <w:rsid w:val="008F1F33"/>
    <w:rsid w:val="008F391D"/>
    <w:rsid w:val="00921BDF"/>
    <w:rsid w:val="0093161F"/>
    <w:rsid w:val="00936F08"/>
    <w:rsid w:val="00944B29"/>
    <w:rsid w:val="009531E4"/>
    <w:rsid w:val="009532A1"/>
    <w:rsid w:val="00961D1D"/>
    <w:rsid w:val="00967834"/>
    <w:rsid w:val="00980E81"/>
    <w:rsid w:val="009A5126"/>
    <w:rsid w:val="009B2DB7"/>
    <w:rsid w:val="009C137F"/>
    <w:rsid w:val="009C3EFB"/>
    <w:rsid w:val="009C48EB"/>
    <w:rsid w:val="009C7028"/>
    <w:rsid w:val="009F3C08"/>
    <w:rsid w:val="00A146F8"/>
    <w:rsid w:val="00A25536"/>
    <w:rsid w:val="00A3334D"/>
    <w:rsid w:val="00A572DB"/>
    <w:rsid w:val="00A6570A"/>
    <w:rsid w:val="00A66914"/>
    <w:rsid w:val="00A66A4D"/>
    <w:rsid w:val="00A7366E"/>
    <w:rsid w:val="00A95F86"/>
    <w:rsid w:val="00AA18DB"/>
    <w:rsid w:val="00AA42FC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25470"/>
    <w:rsid w:val="00B30038"/>
    <w:rsid w:val="00B41892"/>
    <w:rsid w:val="00B4240F"/>
    <w:rsid w:val="00B523DC"/>
    <w:rsid w:val="00B55D3A"/>
    <w:rsid w:val="00B62389"/>
    <w:rsid w:val="00B65AD0"/>
    <w:rsid w:val="00B6672C"/>
    <w:rsid w:val="00BA0D77"/>
    <w:rsid w:val="00BA74B0"/>
    <w:rsid w:val="00BB2AFA"/>
    <w:rsid w:val="00BB3352"/>
    <w:rsid w:val="00BC5D94"/>
    <w:rsid w:val="00BD101F"/>
    <w:rsid w:val="00BD13DE"/>
    <w:rsid w:val="00BD1938"/>
    <w:rsid w:val="00BD6970"/>
    <w:rsid w:val="00BE1309"/>
    <w:rsid w:val="00BE2648"/>
    <w:rsid w:val="00BE33A7"/>
    <w:rsid w:val="00BF65D7"/>
    <w:rsid w:val="00C06C7E"/>
    <w:rsid w:val="00C11F29"/>
    <w:rsid w:val="00C22108"/>
    <w:rsid w:val="00C3214C"/>
    <w:rsid w:val="00C3624C"/>
    <w:rsid w:val="00C652D6"/>
    <w:rsid w:val="00C84F5B"/>
    <w:rsid w:val="00CA6ADA"/>
    <w:rsid w:val="00CA73CD"/>
    <w:rsid w:val="00CD1F6D"/>
    <w:rsid w:val="00D00AF1"/>
    <w:rsid w:val="00D02FD3"/>
    <w:rsid w:val="00D201FD"/>
    <w:rsid w:val="00D225D1"/>
    <w:rsid w:val="00D33100"/>
    <w:rsid w:val="00D41798"/>
    <w:rsid w:val="00D50C27"/>
    <w:rsid w:val="00D5471E"/>
    <w:rsid w:val="00D7604F"/>
    <w:rsid w:val="00D77AFC"/>
    <w:rsid w:val="00D90301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17F4E"/>
    <w:rsid w:val="00E32261"/>
    <w:rsid w:val="00E35C3E"/>
    <w:rsid w:val="00E423CF"/>
    <w:rsid w:val="00E44A27"/>
    <w:rsid w:val="00E44DDE"/>
    <w:rsid w:val="00E65979"/>
    <w:rsid w:val="00E72656"/>
    <w:rsid w:val="00EA4661"/>
    <w:rsid w:val="00F00A16"/>
    <w:rsid w:val="00F03F2C"/>
    <w:rsid w:val="00F4216E"/>
    <w:rsid w:val="00F4761C"/>
    <w:rsid w:val="00F7244A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18D74A-5138-403D-B634-D979D746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BB914-6D92-40DC-8DC6-B4B1F64B4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79</cp:revision>
  <cp:lastPrinted>2013-02-28T07:18:00Z</cp:lastPrinted>
  <dcterms:created xsi:type="dcterms:W3CDTF">2015-11-25T09:06:00Z</dcterms:created>
  <dcterms:modified xsi:type="dcterms:W3CDTF">2023-09-27T09:06:00Z</dcterms:modified>
</cp:coreProperties>
</file>